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0E" w:rsidRPr="001D1E1D" w:rsidRDefault="0080010E" w:rsidP="001D1E1D">
      <w:pPr>
        <w:jc w:val="center"/>
        <w:rPr>
          <w:b/>
        </w:rPr>
      </w:pPr>
      <w:r w:rsidRPr="001D1E1D">
        <w:rPr>
          <w:b/>
        </w:rPr>
        <w:t>Объектами муниципального контроля на автомобильном транспорте</w:t>
      </w:r>
      <w:r w:rsidR="001D1E1D" w:rsidRPr="001D1E1D">
        <w:rPr>
          <w:b/>
        </w:rPr>
        <w:t>, городском наземном электрическом транспорте и в дорожном хозяйстве вне границ населенных пунктов в границах муниципального района «</w:t>
      </w:r>
      <w:proofErr w:type="spellStart"/>
      <w:r w:rsidR="001D1E1D" w:rsidRPr="001D1E1D">
        <w:rPr>
          <w:b/>
        </w:rPr>
        <w:t>Качугский</w:t>
      </w:r>
      <w:proofErr w:type="spellEnd"/>
      <w:r w:rsidR="001D1E1D" w:rsidRPr="001D1E1D">
        <w:rPr>
          <w:b/>
        </w:rPr>
        <w:t xml:space="preserve"> район»</w:t>
      </w:r>
      <w:r w:rsidRPr="001D1E1D">
        <w:rPr>
          <w:b/>
        </w:rPr>
        <w:t xml:space="preserve"> являются:</w:t>
      </w:r>
    </w:p>
    <w:p w:rsidR="001D1E1D" w:rsidRDefault="001D1E1D" w:rsidP="001D1E1D">
      <w:pPr>
        <w:jc w:val="both"/>
      </w:pPr>
    </w:p>
    <w:p w:rsidR="009D2BA1" w:rsidRPr="00310961" w:rsidRDefault="009D2BA1" w:rsidP="009D2BA1">
      <w:pPr>
        <w:pStyle w:val="ConsPlusNormal"/>
        <w:tabs>
          <w:tab w:val="left" w:pos="1134"/>
        </w:tabs>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Pr>
          <w:rFonts w:ascii="Times New Roman" w:hAnsi="Times New Roman" w:cs="Times New Roman"/>
          <w:sz w:val="28"/>
          <w:szCs w:val="28"/>
        </w:rPr>
        <w:tab/>
      </w:r>
      <w:r w:rsidRPr="00310961">
        <w:rPr>
          <w:rFonts w:ascii="Times New Roman" w:hAnsi="Times New Roman" w:cs="Times New Roman"/>
          <w:sz w:val="28"/>
          <w:szCs w:val="28"/>
        </w:rPr>
        <w:t xml:space="preserve">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D2BA1" w:rsidRPr="00310961" w:rsidRDefault="009D2BA1" w:rsidP="009D2BA1">
      <w:pPr>
        <w:pStyle w:val="ConsPlusNormal"/>
        <w:tabs>
          <w:tab w:val="left" w:pos="1134"/>
        </w:tabs>
        <w:ind w:firstLine="709"/>
        <w:jc w:val="both"/>
        <w:rPr>
          <w:rFonts w:ascii="Times New Roman" w:hAnsi="Times New Roman" w:cs="Times New Roman"/>
          <w:sz w:val="28"/>
          <w:szCs w:val="28"/>
        </w:rPr>
      </w:pPr>
      <w:r w:rsidRPr="00310961">
        <w:rPr>
          <w:rFonts w:ascii="Times New Roman" w:hAnsi="Times New Roman" w:cs="Times New Roman"/>
          <w:sz w:val="28"/>
          <w:szCs w:val="28"/>
        </w:rPr>
        <w:t>а)</w:t>
      </w:r>
      <w:r>
        <w:rPr>
          <w:rFonts w:ascii="Times New Roman" w:hAnsi="Times New Roman" w:cs="Times New Roman"/>
          <w:sz w:val="28"/>
          <w:szCs w:val="28"/>
        </w:rPr>
        <w:tab/>
      </w:r>
      <w:r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9D2BA1" w:rsidRPr="00310961" w:rsidRDefault="009D2BA1" w:rsidP="009D2BA1">
      <w:pPr>
        <w:pStyle w:val="ConsPlusNormal"/>
        <w:tabs>
          <w:tab w:val="left" w:pos="1134"/>
        </w:tabs>
        <w:ind w:firstLine="709"/>
        <w:jc w:val="both"/>
        <w:rPr>
          <w:rFonts w:ascii="Times New Roman" w:hAnsi="Times New Roman" w:cs="Times New Roman"/>
          <w:sz w:val="28"/>
          <w:szCs w:val="28"/>
        </w:rPr>
      </w:pPr>
      <w:r w:rsidRPr="00310961">
        <w:rPr>
          <w:rFonts w:ascii="Times New Roman" w:hAnsi="Times New Roman" w:cs="Times New Roman"/>
          <w:sz w:val="28"/>
          <w:szCs w:val="28"/>
        </w:rPr>
        <w:t>б)</w:t>
      </w:r>
      <w:r>
        <w:rPr>
          <w:rFonts w:ascii="Times New Roman" w:hAnsi="Times New Roman" w:cs="Times New Roman"/>
          <w:sz w:val="28"/>
          <w:szCs w:val="28"/>
        </w:rPr>
        <w:tab/>
      </w:r>
      <w:r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D2BA1" w:rsidRPr="00310961" w:rsidRDefault="009D2BA1" w:rsidP="009D2BA1">
      <w:pPr>
        <w:pStyle w:val="ConsPlusNormal"/>
        <w:tabs>
          <w:tab w:val="left" w:pos="1134"/>
        </w:tabs>
        <w:ind w:firstLine="709"/>
        <w:jc w:val="both"/>
        <w:rPr>
          <w:rFonts w:ascii="Times New Roman" w:hAnsi="Times New Roman" w:cs="Times New Roman"/>
          <w:sz w:val="28"/>
          <w:szCs w:val="28"/>
        </w:rPr>
      </w:pPr>
      <w:r w:rsidRPr="00310961">
        <w:rPr>
          <w:rFonts w:ascii="Times New Roman" w:hAnsi="Times New Roman" w:cs="Times New Roman"/>
          <w:sz w:val="28"/>
          <w:szCs w:val="28"/>
        </w:rPr>
        <w:t>в)</w:t>
      </w:r>
      <w:r>
        <w:rPr>
          <w:rFonts w:ascii="Times New Roman" w:hAnsi="Times New Roman" w:cs="Times New Roman"/>
          <w:sz w:val="28"/>
          <w:szCs w:val="28"/>
        </w:rPr>
        <w:tab/>
      </w:r>
      <w:r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D2BA1" w:rsidRPr="00F11918" w:rsidRDefault="009D2BA1" w:rsidP="009D2BA1">
      <w:pPr>
        <w:pStyle w:val="ConsPlusNormal"/>
        <w:tabs>
          <w:tab w:val="left" w:pos="1134"/>
        </w:tabs>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2)</w:t>
      </w:r>
      <w:bookmarkStart w:id="0" w:name="_GoBack"/>
      <w:r>
        <w:rPr>
          <w:rFonts w:ascii="Times New Roman" w:hAnsi="Times New Roman" w:cs="Times New Roman"/>
          <w:color w:val="000000"/>
          <w:sz w:val="28"/>
          <w:szCs w:val="28"/>
        </w:rPr>
        <w:tab/>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310961">
        <w:rPr>
          <w:rFonts w:ascii="Times New Roman" w:eastAsiaTheme="minorHAnsi" w:hAnsi="Times New Roman" w:cs="Times New Roman"/>
          <w:bCs/>
          <w:iCs/>
          <w:sz w:val="28"/>
          <w:szCs w:val="28"/>
          <w:lang w:eastAsia="en-US"/>
        </w:rPr>
        <w:t>по</w:t>
      </w:r>
      <w:proofErr w:type="gramEnd"/>
      <w:r w:rsidRPr="00310961">
        <w:rPr>
          <w:rFonts w:ascii="Times New Roman" w:eastAsiaTheme="minorHAnsi" w:hAnsi="Times New Roman" w:cs="Times New Roman"/>
          <w:bCs/>
          <w:iCs/>
          <w:sz w:val="28"/>
          <w:szCs w:val="28"/>
          <w:lang w:eastAsia="en-US"/>
        </w:rPr>
        <w:t>:</w:t>
      </w:r>
    </w:p>
    <w:bookmarkEnd w:id="0"/>
    <w:p w:rsidR="009D2BA1" w:rsidRPr="00310961" w:rsidRDefault="009D2BA1" w:rsidP="009D2BA1">
      <w:pPr>
        <w:pStyle w:val="ConsPlusNormal"/>
        <w:tabs>
          <w:tab w:val="left" w:pos="1134"/>
        </w:tabs>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w:t>
      </w:r>
      <w:r>
        <w:rPr>
          <w:rFonts w:ascii="Times New Roman" w:hAnsi="Times New Roman" w:cs="Times New Roman"/>
          <w:color w:val="000000"/>
          <w:sz w:val="28"/>
          <w:szCs w:val="28"/>
        </w:rPr>
        <w:tab/>
      </w:r>
      <w:r w:rsidRPr="00310961">
        <w:rPr>
          <w:rFonts w:ascii="Times New Roman" w:hAnsi="Times New Roman" w:cs="Times New Roman"/>
          <w:color w:val="000000"/>
          <w:sz w:val="28"/>
          <w:szCs w:val="28"/>
        </w:rPr>
        <w:t>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D2BA1" w:rsidRPr="00310961" w:rsidRDefault="009D2BA1" w:rsidP="009D2BA1">
      <w:pPr>
        <w:pStyle w:val="ConsPlusNormal"/>
        <w:tabs>
          <w:tab w:val="left" w:pos="1134"/>
        </w:tabs>
        <w:ind w:firstLine="709"/>
        <w:jc w:val="both"/>
        <w:rPr>
          <w:rFonts w:ascii="Times New Roman" w:hAnsi="Times New Roman" w:cs="Times New Roman"/>
          <w:color w:val="000000"/>
          <w:sz w:val="28"/>
          <w:szCs w:val="28"/>
        </w:rPr>
      </w:pPr>
      <w:bookmarkStart w:id="1" w:name="_Hlk77675416"/>
      <w:r w:rsidRPr="00310961">
        <w:rPr>
          <w:rFonts w:ascii="Times New Roman" w:hAnsi="Times New Roman" w:cs="Times New Roman"/>
          <w:color w:val="000000"/>
          <w:sz w:val="28"/>
          <w:szCs w:val="28"/>
        </w:rPr>
        <w:t>б)</w:t>
      </w:r>
      <w:r>
        <w:rPr>
          <w:rFonts w:ascii="Times New Roman" w:hAnsi="Times New Roman" w:cs="Times New Roman"/>
          <w:color w:val="000000"/>
          <w:sz w:val="28"/>
          <w:szCs w:val="28"/>
        </w:rPr>
        <w:tab/>
      </w:r>
      <w:r w:rsidRPr="00310961">
        <w:rPr>
          <w:rFonts w:ascii="Times New Roman" w:hAnsi="Times New Roman" w:cs="Times New Roman"/>
          <w:color w:val="000000"/>
          <w:sz w:val="28"/>
          <w:szCs w:val="28"/>
        </w:rPr>
        <w:t xml:space="preserve">внесению платы за </w:t>
      </w:r>
      <w:bookmarkEnd w:id="1"/>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9D2BA1" w:rsidRPr="00310961" w:rsidRDefault="009D2BA1" w:rsidP="009D2BA1">
      <w:pPr>
        <w:pStyle w:val="ConsPlusNormal"/>
        <w:tabs>
          <w:tab w:val="left" w:pos="1134"/>
        </w:tabs>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w:t>
      </w:r>
      <w:r>
        <w:rPr>
          <w:rFonts w:ascii="Times New Roman" w:hAnsi="Times New Roman" w:cs="Times New Roman"/>
          <w:color w:val="000000"/>
          <w:sz w:val="28"/>
          <w:szCs w:val="28"/>
        </w:rPr>
        <w:tab/>
      </w:r>
      <w:r w:rsidRPr="00310961">
        <w:rPr>
          <w:rFonts w:ascii="Times New Roman" w:hAnsi="Times New Roman" w:cs="Times New Roman"/>
          <w:color w:val="000000"/>
          <w:sz w:val="28"/>
          <w:szCs w:val="28"/>
        </w:rPr>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D2BA1" w:rsidRPr="00310961" w:rsidRDefault="009D2BA1" w:rsidP="009D2BA1">
      <w:pPr>
        <w:pStyle w:val="ConsPlusNormal"/>
        <w:tabs>
          <w:tab w:val="left" w:pos="1134"/>
        </w:tabs>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w:t>
      </w:r>
      <w:r>
        <w:rPr>
          <w:rFonts w:ascii="Times New Roman" w:hAnsi="Times New Roman" w:cs="Times New Roman"/>
          <w:color w:val="000000"/>
          <w:sz w:val="28"/>
          <w:szCs w:val="28"/>
        </w:rPr>
        <w:tab/>
      </w:r>
      <w:r w:rsidRPr="00310961">
        <w:rPr>
          <w:rFonts w:ascii="Times New Roman" w:hAnsi="Times New Roman" w:cs="Times New Roman"/>
          <w:color w:val="000000"/>
          <w:sz w:val="28"/>
          <w:szCs w:val="28"/>
        </w:rPr>
        <w:t>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D2BA1" w:rsidRPr="00310961" w:rsidRDefault="009D2BA1" w:rsidP="009D2BA1">
      <w:pPr>
        <w:pStyle w:val="1"/>
        <w:shd w:val="clear" w:color="auto" w:fill="FFFFFF"/>
        <w:tabs>
          <w:tab w:val="left" w:pos="1134"/>
        </w:tabs>
        <w:ind w:left="0" w:firstLine="709"/>
        <w:rPr>
          <w:color w:val="000000"/>
          <w:sz w:val="28"/>
          <w:szCs w:val="28"/>
        </w:rPr>
      </w:pPr>
      <w:proofErr w:type="spellStart"/>
      <w:r w:rsidRPr="00310961">
        <w:rPr>
          <w:color w:val="000000"/>
          <w:sz w:val="28"/>
          <w:szCs w:val="28"/>
        </w:rPr>
        <w:t>д</w:t>
      </w:r>
      <w:proofErr w:type="spellEnd"/>
      <w:r w:rsidRPr="00310961">
        <w:rPr>
          <w:color w:val="000000"/>
          <w:sz w:val="28"/>
          <w:szCs w:val="28"/>
        </w:rPr>
        <w:t>)</w:t>
      </w:r>
      <w:r>
        <w:rPr>
          <w:color w:val="000000"/>
          <w:sz w:val="28"/>
          <w:szCs w:val="28"/>
        </w:rPr>
        <w:tab/>
      </w:r>
      <w:r w:rsidRPr="00310961">
        <w:rPr>
          <w:color w:val="000000"/>
          <w:sz w:val="28"/>
          <w:szCs w:val="28"/>
        </w:rPr>
        <w:t>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10961">
        <w:rPr>
          <w:color w:val="000000"/>
          <w:sz w:val="28"/>
          <w:szCs w:val="28"/>
        </w:rPr>
        <w:t>ТР</w:t>
      </w:r>
      <w:proofErr w:type="gramEnd"/>
      <w:r w:rsidRPr="00310961">
        <w:rPr>
          <w:color w:val="000000"/>
          <w:sz w:val="28"/>
          <w:szCs w:val="28"/>
        </w:rPr>
        <w:t xml:space="preserve"> ТС 014/2011), утвержденному Решением комиссии Таможенного союза от 18 октября 2011 года № 827; </w:t>
      </w:r>
    </w:p>
    <w:p w:rsidR="009D2BA1" w:rsidRDefault="009D2BA1" w:rsidP="009D2BA1">
      <w:pPr>
        <w:pStyle w:val="1"/>
        <w:shd w:val="clear" w:color="auto" w:fill="FFFFFF"/>
        <w:tabs>
          <w:tab w:val="left" w:pos="1134"/>
        </w:tabs>
        <w:ind w:left="0" w:firstLine="709"/>
        <w:rPr>
          <w:color w:val="000000"/>
          <w:sz w:val="28"/>
          <w:szCs w:val="28"/>
        </w:rPr>
      </w:pPr>
      <w:r w:rsidRPr="00310961">
        <w:rPr>
          <w:color w:val="000000"/>
          <w:sz w:val="28"/>
          <w:szCs w:val="28"/>
        </w:rPr>
        <w:t>е)</w:t>
      </w:r>
      <w:r>
        <w:rPr>
          <w:color w:val="000000"/>
          <w:sz w:val="28"/>
          <w:szCs w:val="28"/>
        </w:rPr>
        <w:tab/>
      </w:r>
      <w:r w:rsidRPr="00310961">
        <w:rPr>
          <w:color w:val="000000"/>
          <w:sz w:val="28"/>
          <w:szCs w:val="28"/>
        </w:rPr>
        <w:t>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10961">
        <w:rPr>
          <w:color w:val="000000"/>
          <w:sz w:val="28"/>
          <w:szCs w:val="28"/>
        </w:rPr>
        <w:t>ТР</w:t>
      </w:r>
      <w:proofErr w:type="gramEnd"/>
      <w:r w:rsidRPr="00310961">
        <w:rPr>
          <w:color w:val="000000"/>
          <w:sz w:val="28"/>
          <w:szCs w:val="28"/>
        </w:rPr>
        <w:t xml:space="preserve"> ТС 014/2011), утвержденному Решением комиссии Таможенного союза от 18 октября 2011 года № </w:t>
      </w:r>
      <w:r w:rsidRPr="009C2275">
        <w:rPr>
          <w:color w:val="000000"/>
          <w:sz w:val="28"/>
          <w:szCs w:val="28"/>
        </w:rPr>
        <w:t>827;</w:t>
      </w:r>
    </w:p>
    <w:p w:rsidR="009D2BA1" w:rsidRPr="002E28D0" w:rsidRDefault="009D2BA1" w:rsidP="009D2BA1">
      <w:pPr>
        <w:pStyle w:val="1"/>
        <w:shd w:val="clear" w:color="auto" w:fill="FFFFFF"/>
        <w:tabs>
          <w:tab w:val="left" w:pos="1134"/>
        </w:tabs>
        <w:ind w:left="0" w:firstLine="709"/>
        <w:rPr>
          <w:color w:val="000000"/>
          <w:sz w:val="28"/>
          <w:szCs w:val="28"/>
        </w:rPr>
      </w:pPr>
      <w:proofErr w:type="gramStart"/>
      <w:r w:rsidRPr="002E28D0">
        <w:rPr>
          <w:color w:val="000000"/>
          <w:sz w:val="28"/>
          <w:szCs w:val="28"/>
        </w:rPr>
        <w:t>3</w:t>
      </w:r>
      <w:r w:rsidRPr="00310961">
        <w:rPr>
          <w:sz w:val="28"/>
          <w:szCs w:val="28"/>
        </w:rPr>
        <w:t>)</w:t>
      </w:r>
      <w:r>
        <w:rPr>
          <w:sz w:val="28"/>
          <w:szCs w:val="28"/>
        </w:rPr>
        <w:tab/>
      </w:r>
      <w:r w:rsidRPr="00310961">
        <w:rPr>
          <w:rFonts w:eastAsiaTheme="minorHAnsi"/>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eastAsiaTheme="minorHAnsi"/>
          <w:sz w:val="28"/>
          <w:szCs w:val="28"/>
          <w:lang w:eastAsia="en-US"/>
        </w:rPr>
        <w:t>контролируемые лица</w:t>
      </w:r>
      <w:r w:rsidRPr="00310961">
        <w:rPr>
          <w:rFonts w:eastAsiaTheme="minorHAnsi"/>
          <w:sz w:val="28"/>
          <w:szCs w:val="28"/>
          <w:lang w:eastAsia="en-US"/>
        </w:rPr>
        <w:t xml:space="preserve"> владеют и (или) пользуются, компоненты природной среды, </w:t>
      </w:r>
      <w:r w:rsidRPr="00310961">
        <w:rPr>
          <w:rFonts w:eastAsiaTheme="minorHAnsi"/>
          <w:sz w:val="28"/>
          <w:szCs w:val="28"/>
          <w:lang w:eastAsia="en-US"/>
        </w:rPr>
        <w:lastRenderedPageBreak/>
        <w:t>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color w:val="000000"/>
          <w:sz w:val="28"/>
          <w:szCs w:val="28"/>
        </w:rPr>
        <w:t>:</w:t>
      </w:r>
      <w:proofErr w:type="gramEnd"/>
    </w:p>
    <w:p w:rsidR="009D2BA1" w:rsidRPr="002E28D0" w:rsidRDefault="009D2BA1" w:rsidP="009D2BA1">
      <w:pPr>
        <w:pStyle w:val="ConsPlusNormal"/>
        <w:tabs>
          <w:tab w:val="left" w:pos="1134"/>
        </w:tabs>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w:t>
      </w:r>
      <w:r>
        <w:rPr>
          <w:rFonts w:ascii="Times New Roman" w:hAnsi="Times New Roman" w:cs="Times New Roman"/>
          <w:color w:val="000000"/>
          <w:sz w:val="28"/>
          <w:szCs w:val="28"/>
        </w:rPr>
        <w:tab/>
      </w:r>
      <w:r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D2BA1" w:rsidRPr="002E28D0" w:rsidRDefault="009D2BA1" w:rsidP="009D2BA1">
      <w:pPr>
        <w:pStyle w:val="ConsPlusNormal"/>
        <w:tabs>
          <w:tab w:val="left" w:pos="1134"/>
        </w:tabs>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w:t>
      </w:r>
      <w:r>
        <w:rPr>
          <w:rFonts w:ascii="Times New Roman" w:hAnsi="Times New Roman" w:cs="Times New Roman"/>
          <w:color w:val="000000"/>
          <w:sz w:val="28"/>
          <w:szCs w:val="28"/>
        </w:rPr>
        <w:tab/>
      </w:r>
      <w:r w:rsidRPr="002E28D0">
        <w:rPr>
          <w:rFonts w:ascii="Times New Roman" w:hAnsi="Times New Roman" w:cs="Times New Roman"/>
          <w:color w:val="000000"/>
          <w:sz w:val="28"/>
          <w:szCs w:val="28"/>
        </w:rPr>
        <w:t xml:space="preserve">придорожные полосы и полосы </w:t>
      </w:r>
      <w:proofErr w:type="gramStart"/>
      <w:r w:rsidRPr="002E28D0">
        <w:rPr>
          <w:rFonts w:ascii="Times New Roman" w:hAnsi="Times New Roman" w:cs="Times New Roman"/>
          <w:color w:val="000000"/>
          <w:sz w:val="28"/>
          <w:szCs w:val="28"/>
        </w:rPr>
        <w:t>отвода</w:t>
      </w:r>
      <w:proofErr w:type="gramEnd"/>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9D2BA1" w:rsidRPr="002E28D0" w:rsidRDefault="009D2BA1" w:rsidP="009D2BA1">
      <w:pPr>
        <w:pStyle w:val="ConsPlusNormal"/>
        <w:tabs>
          <w:tab w:val="left" w:pos="1134"/>
        </w:tabs>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w:t>
      </w:r>
      <w:r>
        <w:rPr>
          <w:rFonts w:ascii="Times New Roman" w:hAnsi="Times New Roman" w:cs="Times New Roman"/>
          <w:color w:val="000000"/>
          <w:sz w:val="28"/>
          <w:szCs w:val="28"/>
        </w:rPr>
        <w:tab/>
      </w:r>
      <w:r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9D2BA1" w:rsidRPr="002E28D0" w:rsidRDefault="009D2BA1" w:rsidP="009D2BA1">
      <w:pPr>
        <w:pStyle w:val="ConsPlusNormal"/>
        <w:tabs>
          <w:tab w:val="left" w:pos="1134"/>
        </w:tabs>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w:t>
      </w:r>
      <w:r>
        <w:rPr>
          <w:rFonts w:ascii="Times New Roman" w:hAnsi="Times New Roman" w:cs="Times New Roman"/>
          <w:color w:val="000000"/>
          <w:sz w:val="28"/>
          <w:szCs w:val="28"/>
        </w:rPr>
        <w:tab/>
      </w:r>
      <w:r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8627A" w:rsidRPr="0080010E" w:rsidRDefault="00E8627A" w:rsidP="001D1E1D">
      <w:pPr>
        <w:jc w:val="both"/>
      </w:pPr>
    </w:p>
    <w:sectPr w:rsidR="00E8627A" w:rsidRPr="0080010E" w:rsidSect="001D1E1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010E"/>
    <w:rsid w:val="001D1E1D"/>
    <w:rsid w:val="002228B7"/>
    <w:rsid w:val="0080010E"/>
    <w:rsid w:val="009D2BA1"/>
    <w:rsid w:val="00B809CE"/>
    <w:rsid w:val="00D415B2"/>
    <w:rsid w:val="00E67AC2"/>
    <w:rsid w:val="00E8627A"/>
    <w:rsid w:val="00FE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B7"/>
    <w:rPr>
      <w:sz w:val="24"/>
      <w:szCs w:val="24"/>
    </w:rPr>
  </w:style>
  <w:style w:type="paragraph" w:styleId="1">
    <w:name w:val="heading 1"/>
    <w:basedOn w:val="a"/>
    <w:next w:val="a"/>
    <w:link w:val="10"/>
    <w:uiPriority w:val="9"/>
    <w:qFormat/>
    <w:rsid w:val="002228B7"/>
    <w:pPr>
      <w:keepNext/>
      <w:ind w:left="2670"/>
      <w:jc w:val="both"/>
      <w:outlineLvl w:val="0"/>
    </w:pPr>
    <w:rPr>
      <w:szCs w:val="20"/>
    </w:rPr>
  </w:style>
  <w:style w:type="paragraph" w:styleId="2">
    <w:name w:val="heading 2"/>
    <w:basedOn w:val="a"/>
    <w:next w:val="a"/>
    <w:link w:val="20"/>
    <w:qFormat/>
    <w:rsid w:val="002228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28B7"/>
    <w:pPr>
      <w:keepNext/>
      <w:ind w:left="-57"/>
      <w:jc w:val="both"/>
      <w:outlineLvl w:val="2"/>
    </w:pPr>
    <w:rPr>
      <w:rFonts w:ascii="Arial" w:hAnsi="Arial"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8B7"/>
    <w:rPr>
      <w:sz w:val="24"/>
    </w:rPr>
  </w:style>
  <w:style w:type="character" w:customStyle="1" w:styleId="20">
    <w:name w:val="Заголовок 2 Знак"/>
    <w:basedOn w:val="a0"/>
    <w:link w:val="2"/>
    <w:rsid w:val="002228B7"/>
    <w:rPr>
      <w:rFonts w:ascii="Arial" w:hAnsi="Arial" w:cs="Arial"/>
      <w:b/>
      <w:bCs/>
      <w:i/>
      <w:iCs/>
      <w:sz w:val="28"/>
      <w:szCs w:val="28"/>
    </w:rPr>
  </w:style>
  <w:style w:type="character" w:customStyle="1" w:styleId="30">
    <w:name w:val="Заголовок 3 Знак"/>
    <w:basedOn w:val="a0"/>
    <w:link w:val="3"/>
    <w:rsid w:val="002228B7"/>
    <w:rPr>
      <w:rFonts w:ascii="Arial" w:hAnsi="Arial" w:cs="Arial"/>
      <w:sz w:val="24"/>
    </w:rPr>
  </w:style>
  <w:style w:type="paragraph" w:styleId="11">
    <w:name w:val="toc 1"/>
    <w:basedOn w:val="a"/>
    <w:next w:val="a"/>
    <w:autoRedefine/>
    <w:qFormat/>
    <w:rsid w:val="002228B7"/>
    <w:pPr>
      <w:tabs>
        <w:tab w:val="left" w:pos="426"/>
      </w:tabs>
      <w:spacing w:line="360" w:lineRule="auto"/>
      <w:ind w:left="360"/>
    </w:pPr>
    <w:rPr>
      <w:noProof/>
    </w:rPr>
  </w:style>
  <w:style w:type="paragraph" w:styleId="a3">
    <w:name w:val="Title"/>
    <w:basedOn w:val="a"/>
    <w:link w:val="a4"/>
    <w:qFormat/>
    <w:rsid w:val="002228B7"/>
    <w:pPr>
      <w:ind w:hanging="1394"/>
      <w:jc w:val="center"/>
    </w:pPr>
    <w:rPr>
      <w:b/>
      <w:sz w:val="28"/>
      <w:szCs w:val="20"/>
    </w:rPr>
  </w:style>
  <w:style w:type="character" w:customStyle="1" w:styleId="a4">
    <w:name w:val="Название Знак"/>
    <w:basedOn w:val="a0"/>
    <w:link w:val="a3"/>
    <w:rsid w:val="002228B7"/>
    <w:rPr>
      <w:b/>
      <w:sz w:val="28"/>
    </w:rPr>
  </w:style>
  <w:style w:type="character" w:styleId="a5">
    <w:name w:val="Emphasis"/>
    <w:uiPriority w:val="20"/>
    <w:qFormat/>
    <w:rsid w:val="002228B7"/>
    <w:rPr>
      <w:i/>
      <w:iCs/>
    </w:rPr>
  </w:style>
  <w:style w:type="paragraph" w:styleId="a6">
    <w:name w:val="No Spacing"/>
    <w:uiPriority w:val="1"/>
    <w:qFormat/>
    <w:rsid w:val="002228B7"/>
    <w:rPr>
      <w:rFonts w:ascii="Calibri" w:eastAsia="Calibri" w:hAnsi="Calibri"/>
      <w:sz w:val="22"/>
      <w:szCs w:val="22"/>
      <w:lang w:eastAsia="en-US"/>
    </w:rPr>
  </w:style>
  <w:style w:type="paragraph" w:styleId="a7">
    <w:name w:val="Normal (Web)"/>
    <w:basedOn w:val="a"/>
    <w:uiPriority w:val="99"/>
    <w:semiHidden/>
    <w:unhideWhenUsed/>
    <w:rsid w:val="0080010E"/>
    <w:pPr>
      <w:spacing w:before="100" w:beforeAutospacing="1" w:after="100" w:afterAutospacing="1"/>
    </w:pPr>
  </w:style>
  <w:style w:type="paragraph" w:customStyle="1" w:styleId="ConsPlusNormal">
    <w:name w:val="ConsPlusNormal"/>
    <w:uiPriority w:val="99"/>
    <w:rsid w:val="009D2BA1"/>
    <w:pPr>
      <w:suppressAutoHyphens/>
      <w:autoSpaceDE w:val="0"/>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706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2953</Characters>
  <Application>Microsoft Office Word</Application>
  <DocSecurity>0</DocSecurity>
  <Lines>24</Lines>
  <Paragraphs>6</Paragraphs>
  <ScaleCrop>false</ScaleCrop>
  <Company>SPecialiST RePack</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5</cp:revision>
  <dcterms:created xsi:type="dcterms:W3CDTF">2023-08-25T06:32:00Z</dcterms:created>
  <dcterms:modified xsi:type="dcterms:W3CDTF">2023-08-25T09:43:00Z</dcterms:modified>
</cp:coreProperties>
</file>